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C3" w:rsidRPr="00EE5CC3" w:rsidRDefault="00EE5CC3" w:rsidP="00EE5CC3">
      <w:pPr>
        <w:rPr>
          <w:b/>
          <w:i/>
        </w:rPr>
      </w:pPr>
      <w:r w:rsidRPr="00EE5CC3">
        <w:rPr>
          <w:b/>
          <w:i/>
        </w:rPr>
        <w:t>1. Цели и задачи.</w:t>
      </w:r>
    </w:p>
    <w:p w:rsidR="00EE5CC3" w:rsidRDefault="00EE5CC3" w:rsidP="00EE5CC3">
      <w:r>
        <w:t>Турнир проводится с целью:</w:t>
      </w:r>
      <w:proofErr w:type="gramStart"/>
      <w:r>
        <w:br/>
      </w:r>
      <w:r w:rsidRPr="00EE5CC3">
        <w:t>-</w:t>
      </w:r>
      <w:proofErr w:type="gramEnd"/>
      <w:r>
        <w:t>популяризации и развития детского футбола</w:t>
      </w:r>
      <w:r w:rsidRPr="00EE5CC3">
        <w:t xml:space="preserve"> </w:t>
      </w:r>
      <w:r>
        <w:t>в Нижегородской области;</w:t>
      </w:r>
      <w:r>
        <w:br/>
      </w:r>
      <w:r w:rsidRPr="00EE5CC3">
        <w:t>-</w:t>
      </w:r>
      <w:r>
        <w:t>укрепления спортивных и дружественных связей между командами стран-участниц;</w:t>
      </w:r>
      <w:r>
        <w:br/>
      </w:r>
      <w:r w:rsidRPr="00EE5CC3">
        <w:t>-</w:t>
      </w:r>
      <w:r>
        <w:t>практического обмена опытом тренерами и специалистами футбола.</w:t>
      </w:r>
    </w:p>
    <w:p w:rsidR="00EE5CC3" w:rsidRPr="00EE5CC3" w:rsidRDefault="00EE5CC3" w:rsidP="00EE5CC3">
      <w:pPr>
        <w:rPr>
          <w:b/>
          <w:i/>
        </w:rPr>
      </w:pPr>
      <w:r w:rsidRPr="00EE5CC3">
        <w:rPr>
          <w:b/>
          <w:i/>
        </w:rPr>
        <w:t>2. Место проведения и сроки соревнования.</w:t>
      </w:r>
    </w:p>
    <w:p w:rsidR="00EE5CC3" w:rsidRDefault="00EE5CC3" w:rsidP="00EE5CC3">
      <w:proofErr w:type="gramStart"/>
      <w:r>
        <w:t xml:space="preserve">Соревнования  проводятся в г. Нижний Новгород  на открытом  футбольном поле с </w:t>
      </w:r>
      <w:r w:rsidR="007301E7">
        <w:t xml:space="preserve"> </w:t>
      </w:r>
      <w:r>
        <w:t>искусственным  покрытием  (</w:t>
      </w:r>
      <w:r w:rsidRPr="00EE5CC3">
        <w:t>пр.</w:t>
      </w:r>
      <w:proofErr w:type="gramEnd"/>
      <w:r w:rsidRPr="00EE5CC3">
        <w:t xml:space="preserve"> </w:t>
      </w:r>
      <w:proofErr w:type="gramStart"/>
      <w:r w:rsidRPr="00EE5CC3">
        <w:t>Молодежный, д.29</w:t>
      </w:r>
      <w:r w:rsidR="008A4F30">
        <w:t>)  с 2</w:t>
      </w:r>
      <w:r w:rsidR="00716ED8">
        <w:rPr>
          <w:lang w:val="en-US"/>
        </w:rPr>
        <w:t>8</w:t>
      </w:r>
      <w:r w:rsidR="008A4F30">
        <w:t xml:space="preserve"> по </w:t>
      </w:r>
      <w:r w:rsidR="00716ED8">
        <w:rPr>
          <w:lang w:val="en-US"/>
        </w:rPr>
        <w:t>39</w:t>
      </w:r>
      <w:r>
        <w:t xml:space="preserve"> августа 2</w:t>
      </w:r>
      <w:r w:rsidR="008A4F30">
        <w:t>012 года.</w:t>
      </w:r>
      <w:proofErr w:type="gramEnd"/>
      <w:r w:rsidR="008A4F30">
        <w:t xml:space="preserve"> Приезд участников – 2</w:t>
      </w:r>
      <w:r w:rsidR="00716ED8">
        <w:rPr>
          <w:lang w:val="en-US"/>
        </w:rPr>
        <w:t>7</w:t>
      </w:r>
      <w:r>
        <w:t>августа.</w:t>
      </w:r>
    </w:p>
    <w:p w:rsidR="00EE5CC3" w:rsidRPr="007301E7" w:rsidRDefault="00EE5CC3" w:rsidP="00EE5CC3">
      <w:pPr>
        <w:rPr>
          <w:b/>
          <w:i/>
        </w:rPr>
      </w:pPr>
      <w:r w:rsidRPr="007301E7">
        <w:rPr>
          <w:b/>
          <w:i/>
        </w:rPr>
        <w:t>3. Руководство соревнованиями.</w:t>
      </w:r>
    </w:p>
    <w:p w:rsidR="00EE5CC3" w:rsidRDefault="00EE5CC3" w:rsidP="00EE5CC3">
      <w:r>
        <w:t>Общее руководство подготовкой и проведением соревнований осуществляет Оргкомитет. Непосредственное проведение соревнований возлагается на судейскую коллегию.</w:t>
      </w:r>
    </w:p>
    <w:p w:rsidR="00EE5CC3" w:rsidRPr="007301E7" w:rsidRDefault="00EE5CC3" w:rsidP="00EE5CC3">
      <w:pPr>
        <w:rPr>
          <w:b/>
          <w:i/>
        </w:rPr>
      </w:pPr>
      <w:r w:rsidRPr="007301E7">
        <w:rPr>
          <w:b/>
          <w:i/>
        </w:rPr>
        <w:t xml:space="preserve">4. Участники и условия проведения турнира. </w:t>
      </w:r>
    </w:p>
    <w:p w:rsidR="00EE5CC3" w:rsidRDefault="00EE5CC3" w:rsidP="00EE5CC3">
      <w:r>
        <w:t>В соревнованиях участвуют команды, составленные из игроков 200</w:t>
      </w:r>
      <w:r w:rsidR="007301E7">
        <w:t>5</w:t>
      </w:r>
      <w:r w:rsidR="00F42F8A">
        <w:t xml:space="preserve"> года рождения.</w:t>
      </w:r>
      <w:r w:rsidR="00F42F8A">
        <w:br/>
      </w:r>
      <w:r>
        <w:t xml:space="preserve">Состав команды – </w:t>
      </w:r>
      <w:r w:rsidR="007301E7">
        <w:t>14 человек (12</w:t>
      </w:r>
      <w:r w:rsidR="00F42F8A">
        <w:t xml:space="preserve"> игроков и 2 представителя).</w:t>
      </w:r>
      <w:r w:rsidR="00F42F8A">
        <w:br/>
      </w:r>
      <w:r>
        <w:t>Соревнования проводятся по правилам ФИФА на площадках размерами 40х20 м с иск</w:t>
      </w:r>
      <w:r w:rsidR="007301E7">
        <w:t>усственной травой и воротами 2х5</w:t>
      </w:r>
      <w:r w:rsidR="00F42F8A">
        <w:t xml:space="preserve"> м.</w:t>
      </w:r>
      <w:r w:rsidR="00F42F8A">
        <w:br/>
      </w:r>
      <w:r>
        <w:t xml:space="preserve">Игра в </w:t>
      </w:r>
      <w:r w:rsidR="007301E7">
        <w:t xml:space="preserve">составах 6х6 (1+5) футболистов. </w:t>
      </w:r>
      <w:r>
        <w:t>Продолжительность игры –</w:t>
      </w:r>
      <w:r w:rsidR="007301E7">
        <w:t>30</w:t>
      </w:r>
      <w:r>
        <w:t xml:space="preserve"> минут (</w:t>
      </w:r>
      <w:r w:rsidR="007301E7">
        <w:t>2 тайма по 15 минут со сменой ворот</w:t>
      </w:r>
      <w:r>
        <w:t xml:space="preserve">). </w:t>
      </w:r>
      <w:r w:rsidR="007301E7">
        <w:t xml:space="preserve"> </w:t>
      </w:r>
      <w:r>
        <w:t>Количество замен, в том числе и обратных, не ограничено.</w:t>
      </w:r>
    </w:p>
    <w:p w:rsidR="00A31A6E" w:rsidRDefault="007301E7" w:rsidP="007301E7">
      <w:r w:rsidRPr="007301E7">
        <w:rPr>
          <w:b/>
          <w:i/>
        </w:rPr>
        <w:t>5. Определение победителя и призеров.</w:t>
      </w:r>
      <w:r>
        <w:br/>
      </w:r>
      <w:r>
        <w:br/>
        <w:t>Формула розыгрыша.</w:t>
      </w:r>
      <w:r>
        <w:br/>
        <w:t>Соревнования проводятся в два этапа.</w:t>
      </w:r>
      <w:proofErr w:type="gramStart"/>
      <w:r>
        <w:br/>
        <w:t>-</w:t>
      </w:r>
      <w:proofErr w:type="gramEnd"/>
      <w:r>
        <w:t>На первом этапе: 8-10 команд-участниц проводят игры в 2 группах (по 4-5 команд ) в один круг.</w:t>
      </w:r>
      <w:r>
        <w:br/>
        <w:t>-На втором этапе:, полуфиналы и стыковые матчи.</w:t>
      </w:r>
      <w:r>
        <w:br/>
        <w:t>В матчах второго этапа в случае ничейного исхода сразу же пробивается серия из трех 7-метровых ударов.</w:t>
      </w:r>
      <w:r>
        <w:br/>
        <w:t>Места команд в группах на первом этапе определяются по наибольшей сумме очков (победа – 3 очка, ничья – 1 очко, поражение – 0 очков).</w:t>
      </w:r>
      <w:r>
        <w:br/>
        <w:t xml:space="preserve">В случае равенства очков у двух и более команд места определяются </w:t>
      </w:r>
      <w:proofErr w:type="gramStart"/>
      <w:r>
        <w:t>по</w:t>
      </w:r>
      <w:proofErr w:type="gramEnd"/>
      <w:r>
        <w:t xml:space="preserve"> следующим дополнительным показателям:</w:t>
      </w:r>
      <w:proofErr w:type="gramStart"/>
      <w:r>
        <w:br/>
        <w:t>-</w:t>
      </w:r>
      <w:proofErr w:type="gramEnd"/>
      <w:r>
        <w:t>большее количество очков, набранных в матчах между этими командами;</w:t>
      </w:r>
      <w:r>
        <w:br/>
        <w:t>-разница забитых и пропущенных мячей в матчах между этими командами;</w:t>
      </w:r>
      <w:r>
        <w:br/>
        <w:t>-большее количество мячей, забитых в матчах между этими командами;</w:t>
      </w:r>
      <w:r>
        <w:br/>
        <w:t>-разница забитых и пропущенных мячей во всех матчах в группе;</w:t>
      </w:r>
      <w:r>
        <w:br/>
        <w:t>-большее количество мячей, забитых во всех матчах в группе;</w:t>
      </w:r>
      <w:r>
        <w:br/>
        <w:t>-количество побед в матчах в группе;</w:t>
      </w:r>
      <w:r>
        <w:br/>
        <w:t>-жребий.</w:t>
      </w:r>
    </w:p>
    <w:p w:rsidR="007301E7" w:rsidRDefault="007301E7" w:rsidP="007301E7">
      <w:r w:rsidRPr="007301E7">
        <w:rPr>
          <w:b/>
          <w:i/>
        </w:rPr>
        <w:t>Внимание!!!</w:t>
      </w:r>
      <w:r w:rsidRPr="007301E7">
        <w:t xml:space="preserve"> Накануне турнира представители команд обязаны вместе с заявкой команды, подписанной врачом, сдать ксерокопии общегражданских паспортов заявляемых на соревнования игроков</w:t>
      </w:r>
      <w:proofErr w:type="gramStart"/>
      <w:r w:rsidRPr="007301E7">
        <w:t xml:space="preserve"> </w:t>
      </w:r>
      <w:r>
        <w:t>.</w:t>
      </w:r>
      <w:proofErr w:type="gramEnd"/>
    </w:p>
    <w:p w:rsidR="004874F2" w:rsidRPr="004874F2" w:rsidRDefault="004874F2" w:rsidP="004874F2">
      <w:pPr>
        <w:rPr>
          <w:b/>
          <w:i/>
        </w:rPr>
      </w:pPr>
      <w:r w:rsidRPr="004874F2">
        <w:rPr>
          <w:b/>
          <w:i/>
        </w:rPr>
        <w:lastRenderedPageBreak/>
        <w:t>6. Обязанности представителей команд накануне, во время и по окончании матчей.</w:t>
      </w:r>
    </w:p>
    <w:p w:rsidR="004874F2" w:rsidRDefault="004874F2" w:rsidP="004874F2">
      <w:r>
        <w:t>Представители команд в период проведения всех матчей турнира обязаны при себе иметь общегражданские паспорта всех своих игроков (или документы, их заменяющие) и по первому требованию главного судьи их предъявлять.</w:t>
      </w:r>
      <w:r>
        <w:br/>
        <w:t>Право нахождения в расположении Оргкомитета турнира для решения вопросов, связанных с проведением соревнований, имеют лишь Официальные представители команд (не более 2-х от каждой из команд). Этих лиц в ходе соревнований делегациям заменять запрещается.</w:t>
      </w:r>
      <w:r>
        <w:br/>
        <w:t>Категорически запрещено появление в Оргкомитете других лиц, не получивших на это специального приглашения от кого-либо из членов Оргкомитета.</w:t>
      </w:r>
      <w:r>
        <w:br/>
        <w:t>Перед каждым матчем капитаны команд обязаны вручить сопернику свой памятный вымпел или сувенир.</w:t>
      </w:r>
      <w:r>
        <w:br/>
        <w:t>Во время матча исключительным правом нахождения возле скамейки с запасными игроками обладают только тренеры команд. Все остальные лица (менеджеры, спонсоры, болельщики, родители детей) обязаны во время игры находиться исключительно на трибунах стадиона.</w:t>
      </w:r>
      <w:r>
        <w:br/>
        <w:t>По окончании матча представители команд в течение 1 минуты обязаны рукопожатием поблагодарить своего коллегу из команды-соперницы, а игроки соперничающих команд также не покидают поле без рукопожатий.</w:t>
      </w:r>
      <w:r>
        <w:br/>
        <w:t>Протесты на участие в матче незаявленного или дисквалифицированного игрока подаются в Судейскую коллегию в течение 10 минут после окончания данного матча только Представителями принимавших участие в игре команд.</w:t>
      </w:r>
      <w:r>
        <w:br/>
        <w:t>Протест после его подачи должен быть в течение 15 минут рассмотрен, и в эти сроки должно быть вынесено решение.</w:t>
      </w:r>
      <w:r>
        <w:br/>
        <w:t>Протесты на судейство не подаются. Все решения Оргкомитета и Судейской коллегии обязательны для исполнения Представителями команд и игроками и апелляции не подлежат.</w:t>
      </w:r>
    </w:p>
    <w:p w:rsidR="004874F2" w:rsidRPr="004874F2" w:rsidRDefault="004874F2" w:rsidP="004874F2">
      <w:pPr>
        <w:rPr>
          <w:b/>
          <w:i/>
        </w:rPr>
      </w:pPr>
      <w:r w:rsidRPr="004874F2">
        <w:rPr>
          <w:b/>
          <w:i/>
        </w:rPr>
        <w:t>7. Ответственность за дисциплинарные проступки.</w:t>
      </w:r>
    </w:p>
    <w:p w:rsidR="004874F2" w:rsidRDefault="004874F2" w:rsidP="004874F2">
      <w:r>
        <w:t xml:space="preserve"> За участие в матче незаявленного или дисквалифицированного игрока команде засчитывается поражение, а ее сопернику победа со счетом 3-0. Забитые в этом матче мячи аннулируются.</w:t>
      </w:r>
      <w:r>
        <w:br/>
        <w:t>В случае неявки команды на календарную встречу ей засчитывается техническое поражение со счетом 0-3. В случае повторения подобного команда автоматически исключается из розыгрыша.</w:t>
      </w:r>
      <w:r>
        <w:br/>
        <w:t>Если команда снялась с розыгрыша и на данный момент сыграла 50% и более своих матчей в групповом турнире, то в оставшихся играх ее соперникам засчитывается победа со счетом 3-0.</w:t>
      </w:r>
      <w:r>
        <w:br/>
        <w:t>Если же 50% встреч не сыграны, то предыдущие все результаты команды аннулируются и в таблице не учитываются.</w:t>
      </w:r>
      <w:r>
        <w:br/>
        <w:t>Все красные карточки, полученные игроками, в обязательном порядке вносятся в протоколы встреч арбитрами.</w:t>
      </w:r>
      <w:r>
        <w:br/>
        <w:t xml:space="preserve">После удаления, в зависимости от степени тяжести нарушения, игрок отстраняется от участия в соревнованиях на следующее количество игр: </w:t>
      </w:r>
      <w:proofErr w:type="gramStart"/>
      <w:r>
        <w:br/>
        <w:t>-</w:t>
      </w:r>
      <w:proofErr w:type="gramEnd"/>
      <w:r>
        <w:t>за грубую игру в игровом моменте; за словесное оскорбление партнера, соперника или зрителей;</w:t>
      </w:r>
      <w:r>
        <w:br/>
        <w:t>-за 2 желтые карточки, полученные в одном матче (с последующим получением красной) – на 1 игру;</w:t>
      </w:r>
      <w:r>
        <w:br/>
        <w:t>-за умышленный удар соперника во вне игровом моменте; за словесное оскорбление арбитра – на 2 игры;</w:t>
      </w:r>
      <w:proofErr w:type="gramStart"/>
      <w:r>
        <w:br/>
        <w:t>-</w:t>
      </w:r>
      <w:proofErr w:type="gramEnd"/>
      <w:r>
        <w:t>за попытку физического воздействия на арбитра во время игры или после ее окончания – на 3 игры;</w:t>
      </w:r>
      <w:r>
        <w:br/>
        <w:t xml:space="preserve">-за словесное оскорбление члена Оргкомитета во время игры или после ее окончания – до </w:t>
      </w:r>
      <w:r>
        <w:lastRenderedPageBreak/>
        <w:t>окончания турнира.</w:t>
      </w:r>
      <w:r>
        <w:br/>
        <w:t>Вышеперечисленные санкции аналогично распространяются и на Представителей команд.</w:t>
      </w:r>
      <w:r>
        <w:br/>
        <w:t>Обращения о снятии дисквалификации или сокращении ее срока не рассматриваются.</w:t>
      </w:r>
      <w:r>
        <w:br/>
        <w:t>Официальное решение о том, на сколько матчей распространяется дисквалификация игрока или Представителя команды, принимает Судейская коллегия в течение 15 минут после окончания матча.</w:t>
      </w:r>
      <w:r>
        <w:br/>
        <w:t>Решение публикуется на информационном стенде соревнований.</w:t>
      </w:r>
      <w:r>
        <w:br/>
        <w:t>Команда может быть снята с розыгрыша за грубое нарушение спортивной дисциплины (демонстративный уход с поля, хулиганское поведение футболистов) и за нарушение порядка на стадионе (недостойное поведение членов делегации, вмешательство в судейство, нахождение посторонних лиц в Оргкомитете и т.п.).</w:t>
      </w:r>
      <w:r>
        <w:br/>
        <w:t>Судейская коллегия вправе не давать комментариев на принятые решения.</w:t>
      </w:r>
    </w:p>
    <w:p w:rsidR="004874F2" w:rsidRPr="004874F2" w:rsidRDefault="004874F2" w:rsidP="004874F2">
      <w:pPr>
        <w:rPr>
          <w:b/>
          <w:i/>
        </w:rPr>
      </w:pPr>
      <w:r w:rsidRPr="004874F2">
        <w:rPr>
          <w:b/>
          <w:i/>
        </w:rPr>
        <w:t>8. Награждение.</w:t>
      </w:r>
    </w:p>
    <w:p w:rsidR="004874F2" w:rsidRDefault="004874F2" w:rsidP="004874F2">
      <w:r>
        <w:t xml:space="preserve"> Команды-призеры турнира награждаются Кубками, золотыми, серебряными и бронзовыми медалями. Дипломами награждаются игроки команд, занявших 4-6 места. Специальными призами награждаются лучшие футболисты в каждой из команд (по одному игроку), а также лучший бомбардир турнира</w:t>
      </w:r>
      <w:proofErr w:type="gramStart"/>
      <w:r>
        <w:t xml:space="preserve"> ,</w:t>
      </w:r>
      <w:proofErr w:type="gramEnd"/>
      <w:r>
        <w:t xml:space="preserve"> лучший вратарь , лучший игрок</w:t>
      </w:r>
      <w:r w:rsidR="00213D95">
        <w:t xml:space="preserve"> в матчах за 3-4 место , </w:t>
      </w:r>
      <w:r>
        <w:t xml:space="preserve"> финале.</w:t>
      </w:r>
    </w:p>
    <w:p w:rsidR="00213D95" w:rsidRPr="00213D95" w:rsidRDefault="00213D95" w:rsidP="00213D95">
      <w:pPr>
        <w:rPr>
          <w:b/>
          <w:i/>
        </w:rPr>
      </w:pPr>
      <w:r w:rsidRPr="00213D95">
        <w:rPr>
          <w:b/>
          <w:i/>
        </w:rPr>
        <w:t>9. Финансовые расходы по проведению соревнований.</w:t>
      </w:r>
    </w:p>
    <w:p w:rsidR="00213D95" w:rsidRDefault="00213D95" w:rsidP="00213D95">
      <w:r>
        <w:t xml:space="preserve"> Команды-участницы делают стартовый взнос в сумме, </w:t>
      </w:r>
      <w:r w:rsidR="00716ED8" w:rsidRPr="00716ED8">
        <w:t>3</w:t>
      </w:r>
      <w:bookmarkStart w:id="0" w:name="_GoBack"/>
      <w:bookmarkEnd w:id="0"/>
      <w:r w:rsidR="00A924EC">
        <w:t>000 рублей на день оплаты.</w:t>
      </w:r>
      <w:r w:rsidR="00A924EC">
        <w:br/>
      </w:r>
      <w:r>
        <w:t>Проезд своим автобусом, его парковку и охрану, проживание и питание, медицинское страхование, визы, регистрационный сбор, экскурсии участники соревнований оплачивают за счет собственных средств.</w:t>
      </w:r>
    </w:p>
    <w:p w:rsidR="00213D95" w:rsidRDefault="00F42F8A" w:rsidP="00A924EC">
      <w:r>
        <w:t>Пансион:</w:t>
      </w:r>
      <w:r>
        <w:br/>
      </w:r>
      <w:r w:rsidR="00213D95">
        <w:t xml:space="preserve">1 вариант. </w:t>
      </w:r>
      <w:r w:rsidR="00A924EC">
        <w:t>Двухместный: номер с удобствами на блок, в блоке два двухместных номера.  В номере: телевизор, холодильник, душ, туалет раздельно.  Стоимость: 800 руб. в сутки за место, 1600 руб. в сутки за номер.</w:t>
      </w:r>
      <w:r>
        <w:br/>
      </w:r>
      <w:r w:rsidR="00213D95">
        <w:t xml:space="preserve">2 вариант. </w:t>
      </w:r>
      <w:r w:rsidR="00A924EC">
        <w:t>Трехместный: номер с удобствами на блок, в блоке два трехместных номера.   В номере: телевизор, душ, туалет раздельно.  Стоимость: 550 руб. в сутки за место, 1650 руб. в сутки за номер.</w:t>
      </w:r>
    </w:p>
    <w:p w:rsidR="00A924EC" w:rsidRDefault="00213D95" w:rsidP="00213D95">
      <w:r>
        <w:t xml:space="preserve">Официальное подтверждение своего участия в турнире (отправка факсимильного сообщения на фирменном бланке школы или клуба с подписью руководителя) и оплату стартового взноса команды должны сделать </w:t>
      </w:r>
      <w:r w:rsidR="00A924EC">
        <w:t xml:space="preserve"> </w:t>
      </w:r>
      <w:r w:rsidR="008A4F30">
        <w:rPr>
          <w:b/>
          <w:i/>
        </w:rPr>
        <w:t>до 1</w:t>
      </w:r>
      <w:r w:rsidR="008A4F30" w:rsidRPr="008A4F30">
        <w:rPr>
          <w:b/>
          <w:i/>
        </w:rPr>
        <w:t>0</w:t>
      </w:r>
      <w:r w:rsidRPr="005B5278">
        <w:rPr>
          <w:b/>
          <w:i/>
        </w:rPr>
        <w:t xml:space="preserve"> </w:t>
      </w:r>
      <w:r w:rsidR="00A924EC" w:rsidRPr="005B5278">
        <w:rPr>
          <w:b/>
          <w:i/>
        </w:rPr>
        <w:t>августа 2012 года.</w:t>
      </w:r>
    </w:p>
    <w:p w:rsidR="00213D95" w:rsidRDefault="00213D95" w:rsidP="00213D95">
      <w:r>
        <w:t>После указанного срока Оргкомитет турнира не гарантирует предоставление возможности участия в соревнованиях командам, не сделавшим все своевременно.</w:t>
      </w:r>
    </w:p>
    <w:p w:rsidR="00F42F8A" w:rsidRPr="00F42F8A" w:rsidRDefault="00F42F8A" w:rsidP="00F42F8A">
      <w:pPr>
        <w:rPr>
          <w:b/>
          <w:i/>
        </w:rPr>
      </w:pPr>
      <w:r w:rsidRPr="00F42F8A">
        <w:rPr>
          <w:b/>
          <w:i/>
        </w:rPr>
        <w:t>Телефон/факс</w:t>
      </w:r>
      <w:proofErr w:type="gramStart"/>
      <w:r w:rsidRPr="00F42F8A">
        <w:rPr>
          <w:b/>
          <w:i/>
        </w:rPr>
        <w:t>.</w:t>
      </w:r>
      <w:proofErr w:type="gramEnd"/>
      <w:r w:rsidRPr="00F42F8A">
        <w:rPr>
          <w:b/>
          <w:i/>
        </w:rPr>
        <w:t xml:space="preserve"> </w:t>
      </w:r>
      <w:proofErr w:type="gramStart"/>
      <w:r w:rsidRPr="00F42F8A">
        <w:rPr>
          <w:b/>
          <w:i/>
        </w:rPr>
        <w:t>д</w:t>
      </w:r>
      <w:proofErr w:type="gramEnd"/>
      <w:r w:rsidRPr="00F42F8A">
        <w:rPr>
          <w:b/>
          <w:i/>
        </w:rPr>
        <w:t>ля контактов</w:t>
      </w:r>
      <w:r>
        <w:rPr>
          <w:b/>
          <w:i/>
        </w:rPr>
        <w:t xml:space="preserve"> с Оргкомитетом турнира в Нижнем Новгороде</w:t>
      </w:r>
      <w:r w:rsidRPr="00F42F8A">
        <w:rPr>
          <w:b/>
          <w:i/>
        </w:rPr>
        <w:t>:</w:t>
      </w:r>
    </w:p>
    <w:p w:rsidR="00F42F8A" w:rsidRDefault="00F42F8A" w:rsidP="00F42F8A">
      <w:r>
        <w:t xml:space="preserve">+7 831 </w:t>
      </w:r>
      <w:r w:rsidRPr="00F42F8A">
        <w:t>256-29-07</w:t>
      </w:r>
      <w:r>
        <w:br/>
        <w:t>+7 952 762 25 38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r w:rsidRPr="00F42F8A">
        <w:t>sdusshor8@mail.ru</w:t>
      </w:r>
    </w:p>
    <w:p w:rsidR="008A4F30" w:rsidRDefault="00F42F8A" w:rsidP="00F42F8A">
      <w:r>
        <w:t>Контактное лицо – Савин Владимир Александрович.</w:t>
      </w:r>
    </w:p>
    <w:p w:rsidR="008A4F30" w:rsidRDefault="008A4F30">
      <w:r>
        <w:br w:type="page"/>
      </w:r>
    </w:p>
    <w:p w:rsidR="008A4F30" w:rsidRPr="008A4F30" w:rsidRDefault="008A4F30" w:rsidP="008A4F30">
      <w:pPr>
        <w:rPr>
          <w:b/>
        </w:rPr>
      </w:pPr>
      <w:r w:rsidRPr="008A4F30">
        <w:rPr>
          <w:b/>
        </w:rPr>
        <w:lastRenderedPageBreak/>
        <w:t>Витязь Подольск</w:t>
      </w:r>
    </w:p>
    <w:p w:rsidR="00F42F8A" w:rsidRDefault="008A4F30" w:rsidP="008A4F30">
      <w:r>
        <w:t>ШТАНИН Александр Анатольевич</w:t>
      </w:r>
      <w:r>
        <w:tab/>
        <w:t>Тренер 2005 г.р.</w:t>
      </w:r>
      <w:r>
        <w:tab/>
        <w:t>8 - 903 - 102-17-07</w:t>
      </w:r>
    </w:p>
    <w:p w:rsidR="008A4F30" w:rsidRPr="008A4F30" w:rsidRDefault="008A4F30" w:rsidP="008A4F30">
      <w:pPr>
        <w:rPr>
          <w:b/>
        </w:rPr>
      </w:pPr>
      <w:proofErr w:type="spellStart"/>
      <w:r w:rsidRPr="008A4F30">
        <w:rPr>
          <w:b/>
        </w:rPr>
        <w:t>Камаз</w:t>
      </w:r>
      <w:proofErr w:type="spellEnd"/>
      <w:r w:rsidRPr="008A4F30">
        <w:rPr>
          <w:b/>
        </w:rPr>
        <w:t xml:space="preserve"> Набережные Челны</w:t>
      </w:r>
    </w:p>
    <w:p w:rsidR="008A4F30" w:rsidRDefault="008A4F30" w:rsidP="008A4F30">
      <w:r w:rsidRPr="008A4F30">
        <w:t>Тел./факс: (8552) 34-89-60</w:t>
      </w:r>
    </w:p>
    <w:p w:rsidR="008A4F30" w:rsidRPr="008A4F30" w:rsidRDefault="008A4F30" w:rsidP="008A4F30">
      <w:pPr>
        <w:rPr>
          <w:b/>
        </w:rPr>
      </w:pPr>
      <w:r w:rsidRPr="008A4F30">
        <w:rPr>
          <w:b/>
        </w:rPr>
        <w:t>СДЮСШОР по футболу "Сокол" Саратов</w:t>
      </w:r>
    </w:p>
    <w:p w:rsidR="008A4F30" w:rsidRDefault="008A4F30" w:rsidP="008A4F30">
      <w:r w:rsidRPr="008A4F30">
        <w:t>Контактный телефон/факс: 418-978 (бухгалтерия).</w:t>
      </w:r>
    </w:p>
    <w:p w:rsidR="008A4F30" w:rsidRPr="008A4F30" w:rsidRDefault="008A4F30" w:rsidP="008A4F30">
      <w:r w:rsidRPr="008A4F30">
        <w:rPr>
          <w:b/>
        </w:rPr>
        <w:t>Химки М.О</w:t>
      </w:r>
    </w:p>
    <w:p w:rsidR="008A4F30" w:rsidRDefault="008A4F30" w:rsidP="008A4F30">
      <w:r w:rsidRPr="008A4F30">
        <w:t xml:space="preserve">Тренер: </w:t>
      </w:r>
      <w:proofErr w:type="spellStart"/>
      <w:r w:rsidRPr="008A4F30">
        <w:t>Лопачев</w:t>
      </w:r>
      <w:proofErr w:type="spellEnd"/>
      <w:r w:rsidRPr="008A4F30">
        <w:t xml:space="preserve"> Руслан Юрьевич (+7-916-960-55-22).</w:t>
      </w:r>
    </w:p>
    <w:p w:rsidR="005238BB" w:rsidRDefault="005238BB" w:rsidP="008A4F30">
      <w:r w:rsidRPr="005238BB">
        <w:t>тел.8(495)793-09-96</w:t>
      </w:r>
    </w:p>
    <w:p w:rsidR="005238BB" w:rsidRPr="005238BB" w:rsidRDefault="005238BB" w:rsidP="008A4F30">
      <w:pPr>
        <w:rPr>
          <w:b/>
        </w:rPr>
      </w:pPr>
      <w:proofErr w:type="spellStart"/>
      <w:r w:rsidRPr="005238BB">
        <w:rPr>
          <w:b/>
        </w:rPr>
        <w:t>Шиник</w:t>
      </w:r>
      <w:proofErr w:type="spellEnd"/>
      <w:r w:rsidRPr="005238BB">
        <w:rPr>
          <w:b/>
        </w:rPr>
        <w:t xml:space="preserve"> Ярославль</w:t>
      </w:r>
    </w:p>
    <w:p w:rsidR="005238BB" w:rsidRDefault="005238BB" w:rsidP="008A4F30">
      <w:r w:rsidRPr="005238BB">
        <w:t>Телефон / факс: (4852) 74-43-99</w:t>
      </w:r>
    </w:p>
    <w:p w:rsidR="005238BB" w:rsidRDefault="005238BB" w:rsidP="008A4F30">
      <w:pPr>
        <w:rPr>
          <w:b/>
        </w:rPr>
      </w:pPr>
      <w:r w:rsidRPr="005238BB">
        <w:rPr>
          <w:b/>
        </w:rPr>
        <w:t>ОГОУ ДОД СДЮШОР "Факел" по футболу (Воронеж)</w:t>
      </w:r>
    </w:p>
    <w:p w:rsidR="005238BB" w:rsidRDefault="005238BB" w:rsidP="008A4F30">
      <w:r w:rsidRPr="005238BB">
        <w:t>Факс:</w:t>
      </w:r>
      <w:r w:rsidRPr="005238BB">
        <w:tab/>
        <w:t>+7 (4732) 39 11 20</w:t>
      </w:r>
    </w:p>
    <w:p w:rsidR="005238BB" w:rsidRDefault="005238BB" w:rsidP="008A4F30">
      <w:pPr>
        <w:rPr>
          <w:b/>
        </w:rPr>
      </w:pPr>
      <w:r w:rsidRPr="005238BB">
        <w:rPr>
          <w:b/>
        </w:rPr>
        <w:t>ДЮСШ ФК "Динамо" (Брянск)</w:t>
      </w:r>
    </w:p>
    <w:p w:rsidR="005238BB" w:rsidRDefault="005238BB" w:rsidP="008A4F30">
      <w:r w:rsidRPr="005238BB">
        <w:t>Факс:</w:t>
      </w:r>
      <w:r w:rsidRPr="005238BB">
        <w:tab/>
        <w:t>+7 (4832) 57 03 08</w:t>
      </w:r>
    </w:p>
    <w:p w:rsidR="005238BB" w:rsidRDefault="005238BB" w:rsidP="008A4F30">
      <w:pPr>
        <w:rPr>
          <w:b/>
        </w:rPr>
      </w:pPr>
      <w:r w:rsidRPr="005238BB">
        <w:rPr>
          <w:b/>
        </w:rPr>
        <w:t>ГОУ ДОД СДЮШОР по футболу (Ижевск)</w:t>
      </w:r>
    </w:p>
    <w:p w:rsidR="005238BB" w:rsidRDefault="005238BB" w:rsidP="008A4F30">
      <w:r w:rsidRPr="005238BB">
        <w:t>Факс:</w:t>
      </w:r>
      <w:r w:rsidRPr="005238BB">
        <w:tab/>
        <w:t>+7 (3412) 42 80 46</w:t>
      </w:r>
    </w:p>
    <w:p w:rsidR="005238BB" w:rsidRDefault="005238BB" w:rsidP="008A4F30">
      <w:pPr>
        <w:rPr>
          <w:b/>
        </w:rPr>
      </w:pPr>
      <w:r>
        <w:rPr>
          <w:b/>
        </w:rPr>
        <w:t xml:space="preserve">Балтика Калининград </w:t>
      </w:r>
    </w:p>
    <w:p w:rsidR="005238BB" w:rsidRDefault="005C6329" w:rsidP="008A4F30">
      <w:r>
        <w:t>84012213986 факс</w:t>
      </w:r>
    </w:p>
    <w:p w:rsidR="005C6329" w:rsidRDefault="005C6329" w:rsidP="008A4F30">
      <w:pPr>
        <w:rPr>
          <w:b/>
        </w:rPr>
      </w:pPr>
      <w:proofErr w:type="spellStart"/>
      <w:r w:rsidRPr="005C6329">
        <w:rPr>
          <w:b/>
        </w:rPr>
        <w:t>Амкар</w:t>
      </w:r>
      <w:proofErr w:type="spellEnd"/>
      <w:r w:rsidRPr="005C6329">
        <w:rPr>
          <w:b/>
        </w:rPr>
        <w:t xml:space="preserve"> Пермь</w:t>
      </w:r>
    </w:p>
    <w:p w:rsidR="005C6329" w:rsidRDefault="005C6329" w:rsidP="008A4F30">
      <w:r w:rsidRPr="005C6329">
        <w:t>8342</w:t>
      </w:r>
      <w:r>
        <w:t>2440281 факс</w:t>
      </w:r>
    </w:p>
    <w:p w:rsidR="005C6329" w:rsidRDefault="005C6329" w:rsidP="008A4F30">
      <w:r w:rsidRPr="005C6329">
        <w:rPr>
          <w:b/>
        </w:rPr>
        <w:t>Футбольный клуб «Мордовия»</w:t>
      </w:r>
    </w:p>
    <w:p w:rsidR="005C6329" w:rsidRPr="005C6329" w:rsidRDefault="005C6329" w:rsidP="008A4F30">
      <w:r w:rsidRPr="005C6329">
        <w:t>Контактные телефоны: 8 (8342) 24-89-74 (футбольный клуб, факс)</w:t>
      </w:r>
    </w:p>
    <w:sectPr w:rsidR="005C6329" w:rsidRPr="005C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C3"/>
    <w:rsid w:val="00213D95"/>
    <w:rsid w:val="004874F2"/>
    <w:rsid w:val="004B21D6"/>
    <w:rsid w:val="005238BB"/>
    <w:rsid w:val="005B5278"/>
    <w:rsid w:val="005C6329"/>
    <w:rsid w:val="00716ED8"/>
    <w:rsid w:val="007301E7"/>
    <w:rsid w:val="008A4F30"/>
    <w:rsid w:val="00A31A6E"/>
    <w:rsid w:val="00A924EC"/>
    <w:rsid w:val="00EE5CC3"/>
    <w:rsid w:val="00F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2012-07-16T07:03:00Z</dcterms:created>
  <dcterms:modified xsi:type="dcterms:W3CDTF">2012-08-11T06:23:00Z</dcterms:modified>
</cp:coreProperties>
</file>